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47" w:type="dxa"/>
        <w:jc w:val="left"/>
        <w:tblInd w:w="-108" w:type="dxa"/>
        <w:tblCellMar>
          <w:top w:w="0" w:type="dxa"/>
          <w:left w:w="108" w:type="dxa"/>
          <w:bottom w:w="0" w:type="dxa"/>
          <w:right w:w="108" w:type="dxa"/>
        </w:tblCellMar>
      </w:tblPr>
      <w:tblGrid>
        <w:gridCol w:w="4422"/>
        <w:gridCol w:w="1355"/>
        <w:gridCol w:w="3970"/>
      </w:tblGrid>
      <w:tr>
        <w:trPr>
          <w:trHeight w:val="4545" w:hRule="atLeast"/>
        </w:trPr>
        <w:tc>
          <w:tcPr>
            <w:tcW w:w="4422" w:type="dxa"/>
            <w:tcBorders/>
            <w:shd w:fill="auto" w:val="clear"/>
          </w:tcPr>
          <w:p>
            <w:pPr>
              <w:pStyle w:val="Normal"/>
              <w:jc w:val="center"/>
              <w:rPr>
                <w:spacing w:val="60"/>
                <w:sz w:val="20"/>
                <w:lang w:val="en-US"/>
              </w:rPr>
            </w:pPr>
            <w:r>
              <w:rPr/>
              <w:drawing>
                <wp:inline distT="0" distB="0" distL="0" distR="0">
                  <wp:extent cx="741045" cy="74803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8" t="-17" r="-18" b="-17"/>
                          <a:stretch>
                            <a:fillRect/>
                          </a:stretch>
                        </pic:blipFill>
                        <pic:spPr bwMode="auto">
                          <a:xfrm>
                            <a:off x="0" y="0"/>
                            <a:ext cx="741045" cy="748030"/>
                          </a:xfrm>
                          <a:prstGeom prst="rect">
                            <a:avLst/>
                          </a:prstGeom>
                        </pic:spPr>
                      </pic:pic>
                    </a:graphicData>
                  </a:graphic>
                </wp:inline>
              </w:drawing>
            </w:r>
          </w:p>
          <w:p>
            <w:pPr>
              <w:pStyle w:val="Style18"/>
              <w:spacing w:lineRule="exact" w:line="200"/>
              <w:jc w:val="center"/>
              <w:rPr>
                <w:spacing w:val="60"/>
                <w:sz w:val="20"/>
                <w:lang w:val="en-US"/>
              </w:rPr>
            </w:pPr>
            <w:r>
              <w:rPr>
                <w:spacing w:val="60"/>
                <w:sz w:val="20"/>
                <w:lang w:val="en-US"/>
              </w:rPr>
            </w:r>
          </w:p>
          <w:p>
            <w:pPr>
              <w:pStyle w:val="Normal"/>
              <w:spacing w:lineRule="exact" w:line="100"/>
              <w:jc w:val="center"/>
              <w:rPr>
                <w:b/>
                <w:b/>
                <w:spacing w:val="60"/>
                <w:sz w:val="20"/>
                <w:lang w:val="en-US"/>
              </w:rPr>
            </w:pPr>
            <w:r>
              <w:rPr>
                <w:b/>
                <w:spacing w:val="60"/>
                <w:sz w:val="20"/>
                <w:lang w:val="en-US"/>
              </w:rPr>
            </w:r>
          </w:p>
          <w:p>
            <w:pPr>
              <w:pStyle w:val="Normal"/>
              <w:jc w:val="center"/>
              <w:rPr>
                <w:b/>
                <w:b/>
                <w:sz w:val="16"/>
                <w:szCs w:val="16"/>
              </w:rPr>
            </w:pPr>
            <w:r>
              <w:rPr>
                <w:b/>
                <w:sz w:val="16"/>
                <w:szCs w:val="16"/>
              </w:rPr>
              <w:t>КРАЕВОЕ ГОСУДАРСТВЕННОЕ  КАЗЕННОЕ УЧРЕЖДЕНИЕ</w:t>
            </w:r>
          </w:p>
          <w:p>
            <w:pPr>
              <w:pStyle w:val="Normal"/>
              <w:jc w:val="center"/>
              <w:rPr>
                <w:b/>
                <w:b/>
                <w:sz w:val="18"/>
                <w:szCs w:val="18"/>
              </w:rPr>
            </w:pPr>
            <w:r>
              <w:rPr>
                <w:b/>
                <w:sz w:val="18"/>
                <w:szCs w:val="18"/>
              </w:rPr>
              <w:t>«Приморский центр занятости населения»</w:t>
            </w:r>
          </w:p>
          <w:p>
            <w:pPr>
              <w:pStyle w:val="Normal"/>
              <w:jc w:val="center"/>
              <w:rPr>
                <w:b/>
                <w:b/>
                <w:sz w:val="18"/>
                <w:szCs w:val="18"/>
              </w:rPr>
            </w:pPr>
            <w:r>
              <w:rPr>
                <w:b/>
                <w:sz w:val="18"/>
                <w:szCs w:val="18"/>
              </w:rPr>
              <w:t>(КГКУ «ПЦЗН»)</w:t>
            </w:r>
          </w:p>
          <w:p>
            <w:pPr>
              <w:pStyle w:val="Normal"/>
              <w:spacing w:lineRule="exact" w:line="100"/>
              <w:jc w:val="center"/>
              <w:rPr>
                <w:b/>
                <w:b/>
                <w:sz w:val="18"/>
                <w:szCs w:val="18"/>
              </w:rPr>
            </w:pPr>
            <w:r>
              <w:rPr>
                <w:b/>
                <w:sz w:val="18"/>
                <w:szCs w:val="18"/>
              </w:rPr>
            </w:r>
          </w:p>
          <w:p>
            <w:pPr>
              <w:pStyle w:val="Normal"/>
              <w:jc w:val="center"/>
              <w:rPr>
                <w:b/>
                <w:b/>
                <w:sz w:val="20"/>
              </w:rPr>
            </w:pPr>
            <w:r>
              <w:rPr>
                <w:b/>
                <w:sz w:val="20"/>
              </w:rPr>
              <w:t xml:space="preserve">ОТДЕЛЕНИЕ КГКУ «ПЦЗН»                 </w:t>
            </w:r>
          </w:p>
          <w:p>
            <w:pPr>
              <w:pStyle w:val="Normal"/>
              <w:jc w:val="center"/>
              <w:rPr/>
            </w:pPr>
            <w:r>
              <w:rPr>
                <w:b/>
                <w:sz w:val="20"/>
              </w:rPr>
              <w:t xml:space="preserve"> </w:t>
            </w:r>
            <w:r>
              <w:rPr>
                <w:b/>
                <w:sz w:val="20"/>
              </w:rPr>
              <w:t>в г. ЛЕСОЗАВОДСК и</w:t>
            </w:r>
          </w:p>
          <w:p>
            <w:pPr>
              <w:pStyle w:val="Normal"/>
              <w:jc w:val="center"/>
              <w:rPr>
                <w:b/>
                <w:b/>
                <w:sz w:val="20"/>
              </w:rPr>
            </w:pPr>
            <w:r>
              <w:rPr>
                <w:b/>
                <w:sz w:val="20"/>
              </w:rPr>
              <w:t>ПОЖАРСКОМ РАЙОНЕ</w:t>
            </w:r>
          </w:p>
          <w:p>
            <w:pPr>
              <w:pStyle w:val="Normal"/>
              <w:spacing w:lineRule="exact" w:line="200"/>
              <w:jc w:val="center"/>
              <w:rPr>
                <w:sz w:val="18"/>
                <w:szCs w:val="18"/>
              </w:rPr>
            </w:pPr>
            <w:r>
              <w:rPr>
                <w:sz w:val="18"/>
                <w:szCs w:val="18"/>
              </w:rPr>
              <w:t>ул. Калининская, д. 37, г. Лесозаводск, 692042</w:t>
            </w:r>
          </w:p>
          <w:p>
            <w:pPr>
              <w:pStyle w:val="Normal"/>
              <w:spacing w:lineRule="exact" w:line="180"/>
              <w:jc w:val="center"/>
              <w:rPr>
                <w:sz w:val="18"/>
                <w:szCs w:val="18"/>
              </w:rPr>
            </w:pPr>
            <w:r>
              <w:rPr>
                <w:sz w:val="18"/>
                <w:szCs w:val="18"/>
              </w:rPr>
              <w:t>Телефон: (42355) 25-1-81</w:t>
            </w:r>
          </w:p>
          <w:p>
            <w:pPr>
              <w:pStyle w:val="Normal"/>
              <w:spacing w:lineRule="exact" w:line="180"/>
              <w:jc w:val="center"/>
              <w:rPr/>
            </w:pPr>
            <w:r>
              <w:rPr>
                <w:sz w:val="18"/>
                <w:szCs w:val="18"/>
                <w:lang w:val="en-US"/>
              </w:rPr>
              <w:t>E</w:t>
            </w:r>
            <w:r>
              <w:rPr>
                <w:sz w:val="18"/>
                <w:szCs w:val="18"/>
              </w:rPr>
              <w:t>-</w:t>
            </w:r>
            <w:r>
              <w:rPr>
                <w:sz w:val="18"/>
                <w:szCs w:val="18"/>
                <w:lang w:val="en-US"/>
              </w:rPr>
              <w:t>mail</w:t>
            </w:r>
            <w:r>
              <w:rPr>
                <w:sz w:val="18"/>
                <w:szCs w:val="18"/>
              </w:rPr>
              <w:t xml:space="preserve">: </w:t>
            </w:r>
            <w:r>
              <w:rPr>
                <w:rStyle w:val="Style14"/>
                <w:color w:val="000000"/>
                <w:sz w:val="18"/>
                <w:szCs w:val="18"/>
                <w:highlight w:val="white"/>
                <w:u w:val="none"/>
                <w:lang w:val="en-US"/>
              </w:rPr>
              <w:t>les</w:t>
            </w:r>
            <w:r>
              <w:rPr>
                <w:rStyle w:val="Style14"/>
                <w:color w:val="000000"/>
                <w:sz w:val="18"/>
                <w:szCs w:val="18"/>
                <w:highlight w:val="white"/>
                <w:u w:val="none"/>
              </w:rPr>
              <w:t>@</w:t>
            </w:r>
            <w:r>
              <w:rPr>
                <w:rStyle w:val="Style14"/>
                <w:color w:val="000000"/>
                <w:sz w:val="18"/>
                <w:szCs w:val="18"/>
                <w:highlight w:val="white"/>
                <w:u w:val="none"/>
                <w:lang w:val="en-US"/>
              </w:rPr>
              <w:t>trud25</w:t>
            </w:r>
            <w:r>
              <w:rPr>
                <w:rStyle w:val="Style14"/>
                <w:color w:val="000000"/>
                <w:sz w:val="18"/>
                <w:szCs w:val="18"/>
                <w:highlight w:val="white"/>
                <w:u w:val="none"/>
              </w:rPr>
              <w:t>.</w:t>
            </w:r>
            <w:r>
              <w:rPr>
                <w:rStyle w:val="Style14"/>
                <w:color w:val="000000"/>
                <w:sz w:val="18"/>
                <w:szCs w:val="18"/>
                <w:highlight w:val="white"/>
                <w:u w:val="none"/>
                <w:lang w:val="en-US"/>
              </w:rPr>
              <w:t>ru</w:t>
            </w:r>
          </w:p>
          <w:p>
            <w:pPr>
              <w:pStyle w:val="Normal"/>
              <w:spacing w:lineRule="exact" w:line="200"/>
              <w:jc w:val="center"/>
              <w:rPr>
                <w:sz w:val="18"/>
                <w:szCs w:val="18"/>
              </w:rPr>
            </w:pPr>
            <w:r>
              <w:rPr>
                <w:sz w:val="18"/>
                <w:szCs w:val="18"/>
              </w:rPr>
              <w:t>ОКПО 28811488, ОГРН 1022502273122,</w:t>
            </w:r>
          </w:p>
          <w:p>
            <w:pPr>
              <w:pStyle w:val="Normal"/>
              <w:spacing w:lineRule="exact" w:line="200"/>
              <w:jc w:val="center"/>
              <w:rPr>
                <w:sz w:val="18"/>
                <w:szCs w:val="18"/>
              </w:rPr>
            </w:pPr>
            <w:r>
              <w:rPr>
                <w:sz w:val="18"/>
                <w:szCs w:val="18"/>
              </w:rPr>
              <w:t>ИНН/КПП 2540076791/253601001</w:t>
            </w:r>
          </w:p>
          <w:p>
            <w:pPr>
              <w:pStyle w:val="Normal"/>
              <w:spacing w:lineRule="exact" w:line="200"/>
              <w:rPr>
                <w:sz w:val="18"/>
                <w:szCs w:val="18"/>
              </w:rPr>
            </w:pPr>
            <w:r>
              <w:rPr>
                <w:sz w:val="18"/>
                <w:szCs w:val="18"/>
              </w:rPr>
            </w:r>
          </w:p>
          <w:tbl>
            <w:tblPr>
              <w:tblW w:w="4305" w:type="dxa"/>
              <w:jc w:val="left"/>
              <w:tblInd w:w="0" w:type="dxa"/>
              <w:tblCellMar>
                <w:top w:w="0" w:type="dxa"/>
                <w:left w:w="108" w:type="dxa"/>
                <w:bottom w:w="0" w:type="dxa"/>
                <w:right w:w="108" w:type="dxa"/>
              </w:tblCellMar>
            </w:tblPr>
            <w:tblGrid>
              <w:gridCol w:w="539"/>
              <w:gridCol w:w="1448"/>
              <w:gridCol w:w="1"/>
              <w:gridCol w:w="344"/>
              <w:gridCol w:w="1972"/>
            </w:tblGrid>
            <w:tr>
              <w:trPr>
                <w:trHeight w:val="57" w:hRule="atLeast"/>
              </w:trPr>
              <w:tc>
                <w:tcPr>
                  <w:tcW w:w="1988" w:type="dxa"/>
                  <w:gridSpan w:val="3"/>
                  <w:tcBorders>
                    <w:bottom w:val="single" w:sz="4" w:space="0" w:color="000000"/>
                  </w:tcBorders>
                  <w:shd w:fill="auto" w:val="clear"/>
                  <w:vAlign w:val="bottom"/>
                </w:tcPr>
                <w:p>
                  <w:pPr>
                    <w:pStyle w:val="Normal"/>
                    <w:snapToGrid w:val="false"/>
                    <w:jc w:val="center"/>
                    <w:rPr/>
                  </w:pPr>
                  <w:r>
                    <w:rPr>
                      <w:sz w:val="24"/>
                      <w:szCs w:val="24"/>
                    </w:rPr>
                    <w:t>11.07.2022</w:t>
                  </w:r>
                </w:p>
              </w:tc>
              <w:tc>
                <w:tcPr>
                  <w:tcW w:w="344" w:type="dxa"/>
                  <w:tcBorders/>
                  <w:shd w:fill="auto" w:val="clear"/>
                  <w:vAlign w:val="bottom"/>
                </w:tcPr>
                <w:p>
                  <w:pPr>
                    <w:pStyle w:val="Normal"/>
                    <w:ind w:left="-100" w:right="-55" w:hanging="0"/>
                    <w:jc w:val="center"/>
                    <w:rPr>
                      <w:sz w:val="21"/>
                      <w:szCs w:val="21"/>
                    </w:rPr>
                  </w:pPr>
                  <w:r>
                    <w:rPr>
                      <w:sz w:val="21"/>
                      <w:szCs w:val="21"/>
                    </w:rPr>
                    <w:t>№</w:t>
                  </w:r>
                </w:p>
              </w:tc>
              <w:tc>
                <w:tcPr>
                  <w:tcW w:w="1972" w:type="dxa"/>
                  <w:tcBorders>
                    <w:bottom w:val="single" w:sz="4" w:space="0" w:color="000000"/>
                  </w:tcBorders>
                  <w:shd w:fill="auto" w:val="clear"/>
                  <w:vAlign w:val="bottom"/>
                </w:tcPr>
                <w:p>
                  <w:pPr>
                    <w:pStyle w:val="Normal"/>
                    <w:snapToGrid w:val="false"/>
                    <w:rPr/>
                  </w:pPr>
                  <w:r>
                    <w:rPr/>
                    <w:t>401-24-1</w:t>
                  </w:r>
                  <w:r>
                    <w:rPr/>
                    <w:t>7</w:t>
                  </w:r>
                  <w:r>
                    <w:rPr/>
                    <w:t>/</w:t>
                  </w:r>
                  <w:r>
                    <w:rPr/>
                    <w:t>234</w:t>
                  </w:r>
                </w:p>
              </w:tc>
            </w:tr>
            <w:tr>
              <w:trPr/>
              <w:tc>
                <w:tcPr>
                  <w:tcW w:w="539" w:type="dxa"/>
                  <w:tcBorders>
                    <w:top w:val="single" w:sz="4" w:space="0" w:color="000000"/>
                  </w:tcBorders>
                  <w:shd w:fill="auto" w:val="clear"/>
                  <w:vAlign w:val="bottom"/>
                </w:tcPr>
                <w:p>
                  <w:pPr>
                    <w:pStyle w:val="Normal"/>
                    <w:ind w:left="0" w:right="-28" w:hanging="0"/>
                    <w:rPr>
                      <w:sz w:val="21"/>
                      <w:szCs w:val="21"/>
                    </w:rPr>
                  </w:pPr>
                  <w:r>
                    <w:rPr>
                      <w:sz w:val="21"/>
                      <w:szCs w:val="21"/>
                    </w:rPr>
                    <w:t>На №</w:t>
                  </w:r>
                </w:p>
              </w:tc>
              <w:tc>
                <w:tcPr>
                  <w:tcW w:w="1448" w:type="dxa"/>
                  <w:tcBorders>
                    <w:top w:val="single" w:sz="4" w:space="0" w:color="000000"/>
                    <w:bottom w:val="single" w:sz="4" w:space="0" w:color="000000"/>
                  </w:tcBorders>
                  <w:shd w:fill="auto" w:val="clear"/>
                  <w:vAlign w:val="bottom"/>
                </w:tcPr>
                <w:p>
                  <w:pPr>
                    <w:pStyle w:val="Normal"/>
                    <w:snapToGrid w:val="false"/>
                    <w:jc w:val="center"/>
                    <w:rPr>
                      <w:sz w:val="24"/>
                      <w:szCs w:val="24"/>
                    </w:rPr>
                  </w:pPr>
                  <w:r>
                    <w:rPr>
                      <w:sz w:val="24"/>
                      <w:szCs w:val="24"/>
                    </w:rPr>
                  </w:r>
                </w:p>
              </w:tc>
              <w:tc>
                <w:tcPr>
                  <w:tcW w:w="345" w:type="dxa"/>
                  <w:gridSpan w:val="2"/>
                  <w:tcBorders/>
                  <w:shd w:fill="auto" w:val="clear"/>
                  <w:vAlign w:val="bottom"/>
                </w:tcPr>
                <w:p>
                  <w:pPr>
                    <w:pStyle w:val="Normal"/>
                    <w:ind w:left="-100" w:right="-55" w:hanging="0"/>
                    <w:jc w:val="center"/>
                    <w:rPr>
                      <w:sz w:val="21"/>
                      <w:szCs w:val="21"/>
                    </w:rPr>
                  </w:pPr>
                  <w:r>
                    <w:rPr>
                      <w:sz w:val="21"/>
                      <w:szCs w:val="21"/>
                    </w:rPr>
                    <w:t>от</w:t>
                  </w:r>
                </w:p>
              </w:tc>
              <w:tc>
                <w:tcPr>
                  <w:tcW w:w="1972" w:type="dxa"/>
                  <w:tcBorders>
                    <w:top w:val="single" w:sz="4" w:space="0" w:color="000000"/>
                    <w:bottom w:val="single" w:sz="4" w:space="0" w:color="000000"/>
                  </w:tcBorders>
                  <w:shd w:fill="auto" w:val="clear"/>
                  <w:vAlign w:val="bottom"/>
                </w:tcPr>
                <w:p>
                  <w:pPr>
                    <w:pStyle w:val="Normal"/>
                    <w:snapToGrid w:val="false"/>
                    <w:rPr>
                      <w:sz w:val="24"/>
                      <w:szCs w:val="24"/>
                    </w:rPr>
                  </w:pPr>
                  <w:r>
                    <w:rPr>
                      <w:sz w:val="24"/>
                      <w:szCs w:val="24"/>
                    </w:rPr>
                  </w:r>
                </w:p>
              </w:tc>
            </w:tr>
          </w:tbl>
          <w:p>
            <w:pPr>
              <w:pStyle w:val="Normal"/>
              <w:spacing w:lineRule="exact" w:line="200"/>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c>
        <w:tc>
          <w:tcPr>
            <w:tcW w:w="1355" w:type="dxa"/>
            <w:tcBorders/>
            <w:shd w:fill="auto" w:val="clear"/>
          </w:tcPr>
          <w:p>
            <w:pPr>
              <w:pStyle w:val="Normal"/>
              <w:snapToGrid w:val="false"/>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rPr>
                <w:sz w:val="28"/>
                <w:szCs w:val="28"/>
              </w:rPr>
            </w:pPr>
            <w:r>
              <w:rPr>
                <w:sz w:val="28"/>
                <w:szCs w:val="28"/>
              </w:rPr>
            </w:r>
          </w:p>
        </w:tc>
        <w:tc>
          <w:tcPr>
            <w:tcW w:w="3970" w:type="dxa"/>
            <w:tcBorders/>
            <w:shd w:fill="auto" w:val="clear"/>
          </w:tcPr>
          <w:p>
            <w:pPr>
              <w:pStyle w:val="Normal"/>
              <w:snapToGrid w:val="false"/>
              <w:rPr>
                <w:sz w:val="20"/>
                <w:szCs w:val="28"/>
              </w:rPr>
            </w:pPr>
            <w:r>
              <w:rPr>
                <w:sz w:val="20"/>
                <w:szCs w:val="28"/>
              </w:rPr>
            </w:r>
          </w:p>
          <w:p>
            <w:pPr>
              <w:pStyle w:val="Normal"/>
              <w:rPr>
                <w:sz w:val="20"/>
                <w:szCs w:val="28"/>
              </w:rPr>
            </w:pPr>
            <w:r>
              <w:rPr>
                <w:sz w:val="20"/>
                <w:szCs w:val="28"/>
              </w:rPr>
            </w:r>
          </w:p>
          <w:p>
            <w:pPr>
              <w:pStyle w:val="Normal"/>
              <w:rPr>
                <w:sz w:val="20"/>
                <w:szCs w:val="28"/>
              </w:rPr>
            </w:pPr>
            <w:r>
              <w:rPr>
                <w:sz w:val="20"/>
                <w:szCs w:val="28"/>
              </w:rPr>
            </w:r>
          </w:p>
          <w:p>
            <w:pPr>
              <w:pStyle w:val="Normal"/>
              <w:rPr>
                <w:sz w:val="20"/>
                <w:szCs w:val="28"/>
              </w:rPr>
            </w:pPr>
            <w:r>
              <w:rPr>
                <w:sz w:val="20"/>
                <w:szCs w:val="28"/>
              </w:rPr>
            </w:r>
          </w:p>
          <w:p>
            <w:pPr>
              <w:pStyle w:val="Normal"/>
              <w:rPr>
                <w:sz w:val="20"/>
                <w:szCs w:val="28"/>
              </w:rPr>
            </w:pPr>
            <w:r>
              <w:rPr>
                <w:sz w:val="20"/>
                <w:szCs w:val="28"/>
              </w:rPr>
            </w:r>
          </w:p>
          <w:p>
            <w:pPr>
              <w:pStyle w:val="Normal"/>
              <w:rPr>
                <w:sz w:val="20"/>
                <w:szCs w:val="28"/>
              </w:rPr>
            </w:pPr>
            <w:r>
              <w:rPr>
                <w:sz w:val="20"/>
                <w:szCs w:val="28"/>
              </w:rPr>
            </w:r>
          </w:p>
          <w:p>
            <w:pPr>
              <w:pStyle w:val="Normal"/>
              <w:spacing w:lineRule="auto" w:line="240"/>
              <w:ind w:left="0" w:right="0" w:hanging="0"/>
              <w:rPr>
                <w:color w:val="000000"/>
                <w:sz w:val="28"/>
                <w:szCs w:val="28"/>
              </w:rPr>
            </w:pPr>
            <w:r>
              <w:rPr>
                <w:color w:val="000000"/>
                <w:sz w:val="28"/>
                <w:szCs w:val="28"/>
              </w:rPr>
              <w:t>Руководителям организации, предприятий</w:t>
            </w:r>
          </w:p>
        </w:tc>
      </w:tr>
    </w:tbl>
    <w:p>
      <w:pPr>
        <w:pStyle w:val="Normal"/>
        <w:jc w:val="center"/>
        <w:rPr/>
      </w:pPr>
      <w:r>
        <w:rPr>
          <w:color w:val="000000"/>
          <w:sz w:val="28"/>
          <w:szCs w:val="28"/>
        </w:rPr>
        <w:t>Уважаемый работодатель!</w:t>
      </w:r>
    </w:p>
    <w:p>
      <w:pPr>
        <w:pStyle w:val="Normal"/>
        <w:jc w:val="center"/>
        <w:rPr>
          <w:color w:val="000000"/>
          <w:sz w:val="28"/>
          <w:szCs w:val="28"/>
        </w:rPr>
      </w:pPr>
      <w:r>
        <w:rPr>
          <w:color w:val="000000"/>
          <w:sz w:val="28"/>
          <w:szCs w:val="28"/>
        </w:rPr>
      </w:r>
    </w:p>
    <w:tbl>
      <w:tblPr>
        <w:tblW w:w="9583" w:type="dxa"/>
        <w:jc w:val="left"/>
        <w:tblInd w:w="-108" w:type="dxa"/>
        <w:tblCellMar>
          <w:top w:w="0" w:type="dxa"/>
          <w:left w:w="108" w:type="dxa"/>
          <w:bottom w:w="0" w:type="dxa"/>
          <w:right w:w="108" w:type="dxa"/>
        </w:tblCellMar>
      </w:tblPr>
      <w:tblGrid>
        <w:gridCol w:w="9583"/>
      </w:tblGrid>
      <w:tr>
        <w:trPr>
          <w:trHeight w:val="14235" w:hRule="atLeast"/>
        </w:trPr>
        <w:tc>
          <w:tcPr>
            <w:tcW w:w="9583" w:type="dxa"/>
            <w:tcBorders/>
            <w:shd w:fill="auto" w:val="clear"/>
          </w:tcPr>
          <w:p>
            <w:pPr>
              <w:pStyle w:val="Normal"/>
              <w:snapToGrid w:val="false"/>
              <w:spacing w:lineRule="auto" w:line="240" w:before="0" w:after="0"/>
              <w:jc w:val="both"/>
              <w:rPr>
                <w:rFonts w:ascii="Times New Roman" w:hAnsi="Times New Roman" w:cs="Times New Roman"/>
                <w:sz w:val="24"/>
                <w:szCs w:val="24"/>
              </w:rPr>
            </w:pPr>
            <w:r>
              <w:rPr>
                <w:rFonts w:cs="Times New Roman"/>
                <w:sz w:val="24"/>
                <w:szCs w:val="24"/>
              </w:rPr>
            </w:r>
          </w:p>
          <w:p>
            <w:pPr>
              <w:pStyle w:val="Normal"/>
              <w:spacing w:lineRule="auto" w:line="360" w:before="0" w:after="0"/>
              <w:ind w:left="0" w:right="0" w:firstLine="680"/>
              <w:jc w:val="both"/>
              <w:rPr/>
            </w:pPr>
            <w:r>
              <w:rPr>
                <w:rFonts w:cs="Times New Roman"/>
                <w:sz w:val="28"/>
                <w:szCs w:val="28"/>
              </w:rPr>
              <w:t xml:space="preserve">Обращаем Ваше внимание, что в настоящее время, в связи ситуацией на рынке труда, обусловленной внешнеэкономическими факторами, на </w:t>
            </w:r>
            <w:bookmarkStart w:id="0" w:name="_GoBack"/>
            <w:bookmarkEnd w:id="0"/>
            <w:r>
              <w:rPr>
                <w:rFonts w:cs="Times New Roman"/>
                <w:sz w:val="28"/>
                <w:szCs w:val="28"/>
              </w:rPr>
              <w:t>многих предприятиях единовременно высвобождается значительное количество работников. В сложившейся политической обстановке на работодателей ложится большая социальная ответственность. Своевременное информирование службы занятости населения о возможных изменениях в деятельности позволит оказать превентивную помощь.</w:t>
            </w:r>
          </w:p>
          <w:p>
            <w:pPr>
              <w:pStyle w:val="Normal"/>
              <w:spacing w:lineRule="auto" w:line="360" w:before="0" w:after="0"/>
              <w:ind w:left="0" w:right="0" w:firstLine="680"/>
              <w:jc w:val="both"/>
              <w:rPr>
                <w:rFonts w:ascii="Times New Roman" w:hAnsi="Times New Roman" w:cs="Times New Roman"/>
                <w:sz w:val="28"/>
                <w:szCs w:val="28"/>
              </w:rPr>
            </w:pPr>
            <w:r>
              <w:rPr>
                <w:rFonts w:cs="Times New Roman"/>
                <w:sz w:val="28"/>
                <w:szCs w:val="28"/>
              </w:rPr>
              <w:t>В случае, если у Вас планируется или произошло сокращение работников (увольнение), приостановка деятельности Вашего предприятия или отдельных его подразделений, перевод сотрудников на сокращенный рабочий день, ЦЗН готов помочь Вашим работникам найти временную работу на период приостановки деятельности компании, либо найти постоянную работу, если возобновление деятельности не планируется. Это позволит Вам снизить напряженность в коллективе, а также финансовые затраты на выплаты работникам.</w:t>
            </w:r>
          </w:p>
          <w:p>
            <w:pPr>
              <w:pStyle w:val="Normal"/>
              <w:spacing w:lineRule="auto" w:line="360" w:before="0" w:after="0"/>
              <w:ind w:left="0" w:right="0" w:firstLine="680"/>
              <w:rPr>
                <w:rFonts w:ascii="Times New Roman" w:hAnsi="Times New Roman" w:cs="Times New Roman"/>
                <w:sz w:val="28"/>
                <w:szCs w:val="28"/>
              </w:rPr>
            </w:pPr>
            <w:r>
              <w:rPr>
                <w:rFonts w:cs="Times New Roman"/>
                <w:sz w:val="28"/>
                <w:szCs w:val="28"/>
              </w:rPr>
              <w:t>Рекомендуем Вам в случае возникновения соответствующих ситуаций предоставлять в ЦЗН информацию о следующих категориях работников:</w:t>
            </w:r>
          </w:p>
          <w:p>
            <w:pPr>
              <w:pStyle w:val="Normal"/>
              <w:spacing w:lineRule="auto" w:line="360" w:before="0" w:after="0"/>
              <w:ind w:left="0" w:right="0" w:firstLine="680"/>
              <w:jc w:val="both"/>
              <w:rPr>
                <w:rFonts w:ascii="Times New Roman" w:hAnsi="Times New Roman" w:cs="Times New Roman"/>
                <w:sz w:val="28"/>
                <w:szCs w:val="28"/>
              </w:rPr>
            </w:pPr>
            <w:r>
              <w:rPr>
                <w:rFonts w:cs="Times New Roman"/>
                <w:sz w:val="28"/>
                <w:szCs w:val="28"/>
              </w:rPr>
              <w:t>а) граждане, находящиеся под риском увольнения (граждане, планируемые к увольнению в связи с ликвидацией организации либо с прекращением деятельности индивидуального предпринимателя, сокращением численности или штата работников организации, индивидуального предпринимателя и возможным расторжением с ними трудовых договоров);</w:t>
            </w:r>
          </w:p>
          <w:p>
            <w:pPr>
              <w:pStyle w:val="Normal"/>
              <w:spacing w:lineRule="auto" w:line="360" w:before="0" w:after="0"/>
              <w:ind w:left="0" w:right="0" w:firstLine="680"/>
              <w:jc w:val="both"/>
              <w:rPr>
                <w:rFonts w:ascii="Times New Roman" w:hAnsi="Times New Roman" w:cs="Times New Roman"/>
                <w:sz w:val="28"/>
                <w:szCs w:val="28"/>
              </w:rPr>
            </w:pPr>
            <w:r>
              <w:rPr>
                <w:rFonts w:cs="Times New Roman"/>
                <w:sz w:val="28"/>
                <w:szCs w:val="28"/>
              </w:rPr>
              <w:t>б) граждане, переведенные работодателем на работу в режим неполного рабочего дня (смены) и (или) неполной рабочей недели;</w:t>
            </w:r>
          </w:p>
          <w:p>
            <w:pPr>
              <w:pStyle w:val="Normal"/>
              <w:spacing w:lineRule="auto" w:line="360" w:before="0" w:after="0"/>
              <w:ind w:left="0" w:right="0" w:firstLine="680"/>
              <w:jc w:val="both"/>
              <w:rPr>
                <w:rFonts w:ascii="Times New Roman" w:hAnsi="Times New Roman" w:cs="Times New Roman"/>
                <w:sz w:val="28"/>
                <w:szCs w:val="28"/>
              </w:rPr>
            </w:pPr>
            <w:r>
              <w:rPr>
                <w:rFonts w:cs="Times New Roman"/>
                <w:sz w:val="28"/>
                <w:szCs w:val="28"/>
              </w:rPr>
              <w:t>в) граждане, состоящие в трудовых отношениях с работодателями, которые приняли решение о приостановке производства, простое;</w:t>
            </w:r>
          </w:p>
          <w:p>
            <w:pPr>
              <w:pStyle w:val="Normal"/>
              <w:spacing w:lineRule="auto" w:line="360" w:before="0" w:after="0"/>
              <w:ind w:left="0" w:right="0" w:firstLine="680"/>
              <w:jc w:val="both"/>
              <w:rPr>
                <w:rFonts w:ascii="Times New Roman" w:hAnsi="Times New Roman" w:cs="Times New Roman"/>
                <w:sz w:val="28"/>
                <w:szCs w:val="28"/>
              </w:rPr>
            </w:pPr>
            <w:r>
              <w:rPr>
                <w:rFonts w:cs="Times New Roman"/>
                <w:sz w:val="28"/>
                <w:szCs w:val="28"/>
              </w:rPr>
              <w:t>г) граждане, состоящие в трудовых отношениях с работодателями, в отношении которого применены процедуры о несостоятельности (банкротстве);</w:t>
            </w:r>
          </w:p>
          <w:p>
            <w:pPr>
              <w:pStyle w:val="Normal"/>
              <w:spacing w:lineRule="auto" w:line="360" w:before="0" w:after="0"/>
              <w:ind w:left="0" w:right="0" w:firstLine="680"/>
              <w:jc w:val="both"/>
              <w:rPr>
                <w:rFonts w:ascii="Times New Roman" w:hAnsi="Times New Roman" w:cs="Times New Roman"/>
                <w:sz w:val="28"/>
                <w:szCs w:val="28"/>
              </w:rPr>
            </w:pPr>
            <w:r>
              <w:rPr>
                <w:rFonts w:cs="Times New Roman"/>
                <w:sz w:val="28"/>
                <w:szCs w:val="28"/>
              </w:rPr>
              <w:t>д) граждане, находящиеся в отпусках без сохранения заработной платы, по инициативе работодателя.</w:t>
            </w:r>
          </w:p>
          <w:p>
            <w:pPr>
              <w:pStyle w:val="Normal"/>
              <w:spacing w:lineRule="auto" w:line="360" w:before="0" w:after="0"/>
              <w:ind w:left="0" w:right="0" w:firstLine="680"/>
              <w:jc w:val="both"/>
              <w:rPr>
                <w:rFonts w:ascii="Times New Roman" w:hAnsi="Times New Roman" w:cs="Times New Roman"/>
                <w:sz w:val="28"/>
                <w:szCs w:val="28"/>
              </w:rPr>
            </w:pPr>
            <w:r>
              <w:rPr>
                <w:rFonts w:cs="Times New Roman"/>
                <w:sz w:val="28"/>
                <w:szCs w:val="28"/>
              </w:rPr>
              <w:t>ЦЗН готов направить к Вам специалистов ЦЗН для предоставления следующей помощи:</w:t>
            </w:r>
          </w:p>
          <w:p>
            <w:pPr>
              <w:pStyle w:val="ListParagraph"/>
              <w:numPr>
                <w:ilvl w:val="0"/>
                <w:numId w:val="2"/>
              </w:numPr>
              <w:spacing w:lineRule="auto" w:line="360" w:before="0" w:after="0"/>
              <w:ind w:left="0" w:right="0" w:firstLine="680"/>
              <w:contextualSpacing/>
              <w:jc w:val="both"/>
              <w:rPr>
                <w:rFonts w:ascii="Times New Roman" w:hAnsi="Times New Roman" w:cs="Times New Roman"/>
                <w:sz w:val="28"/>
                <w:szCs w:val="28"/>
              </w:rPr>
            </w:pPr>
            <w:r>
              <w:rPr>
                <w:rFonts w:cs="Times New Roman"/>
                <w:sz w:val="28"/>
                <w:szCs w:val="28"/>
              </w:rPr>
              <w:t>подбор временных или постоянных вариантов работы;</w:t>
            </w:r>
          </w:p>
          <w:p>
            <w:pPr>
              <w:pStyle w:val="ListParagraph"/>
              <w:numPr>
                <w:ilvl w:val="0"/>
                <w:numId w:val="2"/>
              </w:numPr>
              <w:spacing w:lineRule="auto" w:line="360" w:before="0" w:after="0"/>
              <w:ind w:left="0" w:right="0" w:firstLine="680"/>
              <w:contextualSpacing/>
              <w:jc w:val="both"/>
              <w:rPr>
                <w:rFonts w:ascii="Times New Roman" w:hAnsi="Times New Roman" w:cs="Times New Roman"/>
                <w:sz w:val="28"/>
                <w:szCs w:val="28"/>
              </w:rPr>
            </w:pPr>
            <w:r>
              <w:rPr>
                <w:rFonts w:cs="Times New Roman"/>
                <w:sz w:val="28"/>
                <w:szCs w:val="28"/>
              </w:rPr>
              <w:t>проведение консультаций об услугах по развитию карьеры;</w:t>
            </w:r>
          </w:p>
          <w:p>
            <w:pPr>
              <w:pStyle w:val="ListParagraph"/>
              <w:numPr>
                <w:ilvl w:val="0"/>
                <w:numId w:val="2"/>
              </w:numPr>
              <w:spacing w:lineRule="auto" w:line="360" w:before="0" w:after="0"/>
              <w:ind w:left="0" w:right="0" w:firstLine="680"/>
              <w:contextualSpacing/>
              <w:jc w:val="both"/>
              <w:rPr>
                <w:rFonts w:ascii="Times New Roman" w:hAnsi="Times New Roman" w:cs="Times New Roman"/>
                <w:sz w:val="28"/>
                <w:szCs w:val="28"/>
              </w:rPr>
            </w:pPr>
            <w:r>
              <w:rPr>
                <w:rFonts w:cs="Times New Roman"/>
                <w:sz w:val="28"/>
                <w:szCs w:val="28"/>
              </w:rPr>
              <w:t>предоставление информационных буклетов и памяток.</w:t>
            </w:r>
          </w:p>
          <w:p>
            <w:pPr>
              <w:pStyle w:val="Normal"/>
              <w:spacing w:lineRule="auto" w:line="360" w:before="0" w:after="0"/>
              <w:ind w:left="0" w:right="0" w:firstLine="680"/>
              <w:rPr>
                <w:rFonts w:ascii="Times New Roman" w:hAnsi="Times New Roman" w:cs="Times New Roman"/>
                <w:sz w:val="28"/>
                <w:szCs w:val="28"/>
              </w:rPr>
            </w:pPr>
            <w:r>
              <w:rPr>
                <w:rFonts w:cs="Times New Roman"/>
                <w:sz w:val="28"/>
                <w:szCs w:val="28"/>
              </w:rPr>
              <w:t>Вы можете предоставить информацию в ЦЗН следующими способами:</w:t>
            </w:r>
          </w:p>
          <w:p>
            <w:pPr>
              <w:pStyle w:val="Normal"/>
              <w:numPr>
                <w:ilvl w:val="0"/>
                <w:numId w:val="3"/>
              </w:numPr>
              <w:rPr/>
            </w:pPr>
            <w:r>
              <w:rPr>
                <w:sz w:val="28"/>
                <w:szCs w:val="28"/>
              </w:rPr>
              <w:t>по адресу: 692001, пгт Лучегорск 4-й мкр, д.2, каб.411</w:t>
            </w:r>
          </w:p>
          <w:p>
            <w:pPr>
              <w:pStyle w:val="Normal"/>
              <w:numPr>
                <w:ilvl w:val="0"/>
                <w:numId w:val="3"/>
              </w:numPr>
              <w:rPr/>
            </w:pPr>
            <w:r>
              <w:rPr>
                <w:sz w:val="28"/>
                <w:szCs w:val="28"/>
              </w:rPr>
              <w:t>по телефону</w:t>
            </w:r>
            <w:r>
              <w:rPr>
                <w:sz w:val="28"/>
                <w:szCs w:val="28"/>
                <w:lang w:val="en-US"/>
              </w:rPr>
              <w:t>: 8(42357)39190</w:t>
            </w:r>
          </w:p>
          <w:p>
            <w:pPr>
              <w:pStyle w:val="Normal"/>
              <w:numPr>
                <w:ilvl w:val="0"/>
                <w:numId w:val="3"/>
              </w:numPr>
              <w:spacing w:lineRule="auto" w:line="360" w:before="0" w:after="0"/>
              <w:ind w:left="0" w:right="0" w:firstLine="680"/>
              <w:rPr/>
            </w:pPr>
            <w:r>
              <w:rPr>
                <w:rFonts w:cs="Times New Roman"/>
                <w:color w:val="000000"/>
                <w:sz w:val="28"/>
                <w:szCs w:val="28"/>
                <w:u w:val="none"/>
                <w:shd w:fill="FFFFFF" w:val="clear"/>
                <w:lang w:val="en-US"/>
              </w:rPr>
              <w:t xml:space="preserve">e-mail: </w:t>
            </w:r>
            <w:r>
              <w:rPr>
                <w:rFonts w:cs="Times New Roman"/>
                <w:b w:val="false"/>
                <w:bCs w:val="false"/>
                <w:color w:val="000000"/>
                <w:sz w:val="28"/>
                <w:szCs w:val="28"/>
                <w:u w:val="none"/>
                <w:shd w:fill="FFFFFF" w:val="clear"/>
                <w:lang w:val="en-US"/>
              </w:rPr>
              <w:t>pogar@trud25.ru</w:t>
            </w:r>
          </w:p>
          <w:p>
            <w:pPr>
              <w:pStyle w:val="Normal"/>
              <w:spacing w:lineRule="auto" w:line="240" w:before="0" w:after="0"/>
              <w:ind w:left="0" w:right="0" w:firstLine="680"/>
              <w:rPr>
                <w:rFonts w:ascii="Times New Roman" w:hAnsi="Times New Roman" w:cs="Times New Roman"/>
                <w:sz w:val="24"/>
                <w:szCs w:val="24"/>
              </w:rPr>
            </w:pPr>
            <w:r>
              <w:rPr>
                <w:rFonts w:cs="Times New Roman"/>
                <w:sz w:val="24"/>
                <w:szCs w:val="24"/>
              </w:rPr>
            </w:r>
          </w:p>
          <w:p>
            <w:pPr>
              <w:pStyle w:val="Normal"/>
              <w:spacing w:lineRule="auto" w:line="240" w:before="0" w:after="0"/>
              <w:ind w:left="0" w:right="0" w:firstLine="680"/>
              <w:rPr>
                <w:rFonts w:ascii="Times New Roman" w:hAnsi="Times New Roman" w:cs="Times New Roman"/>
                <w:sz w:val="24"/>
                <w:szCs w:val="24"/>
              </w:rPr>
            </w:pPr>
            <w:r>
              <w:rPr>
                <w:rFonts w:cs="Times New Roman"/>
                <w:sz w:val="24"/>
                <w:szCs w:val="24"/>
              </w:rPr>
            </w:r>
          </w:p>
          <w:p>
            <w:pPr>
              <w:pStyle w:val="Normal"/>
              <w:spacing w:lineRule="auto" w:line="240" w:before="0" w:after="0"/>
              <w:ind w:left="0" w:right="0" w:firstLine="680"/>
              <w:rPr>
                <w:rFonts w:ascii="Times New Roman" w:hAnsi="Times New Roman" w:cs="Times New Roman"/>
                <w:sz w:val="24"/>
                <w:szCs w:val="24"/>
              </w:rPr>
            </w:pPr>
            <w:r>
              <w:rPr>
                <w:rFonts w:cs="Times New Roman"/>
                <w:sz w:val="24"/>
                <w:szCs w:val="24"/>
              </w:rPr>
            </w:r>
          </w:p>
          <w:p>
            <w:pPr>
              <w:pStyle w:val="Normal"/>
              <w:spacing w:lineRule="auto" w:line="240" w:before="0" w:after="0"/>
              <w:ind w:left="0" w:right="0" w:hanging="0"/>
              <w:rPr>
                <w:rFonts w:ascii="Times New Roman" w:hAnsi="Times New Roman" w:cs="Times New Roman"/>
                <w:sz w:val="28"/>
                <w:szCs w:val="28"/>
              </w:rPr>
            </w:pPr>
            <w:r>
              <w:rPr>
                <w:rFonts w:cs="Times New Roman"/>
                <w:sz w:val="28"/>
                <w:szCs w:val="28"/>
              </w:rPr>
              <w:t>Начальник отделения                                                                     А.И.Дорошкова</w:t>
            </w:r>
          </w:p>
          <w:p>
            <w:pPr>
              <w:pStyle w:val="Normal"/>
              <w:spacing w:lineRule="auto" w:line="240" w:before="0" w:after="0"/>
              <w:ind w:left="0" w:right="0" w:hanging="0"/>
              <w:rPr>
                <w:rFonts w:ascii="Times New Roman" w:hAnsi="Times New Roman" w:cs="Times New Roman"/>
                <w:sz w:val="28"/>
                <w:szCs w:val="28"/>
              </w:rPr>
            </w:pPr>
            <w:r>
              <w:rPr>
                <w:rFonts w:cs="Times New Roman"/>
                <w:sz w:val="28"/>
                <w:szCs w:val="28"/>
              </w:rPr>
            </w:r>
          </w:p>
          <w:p>
            <w:pPr>
              <w:pStyle w:val="Normal"/>
              <w:spacing w:lineRule="auto" w:line="240" w:before="0" w:after="0"/>
              <w:ind w:left="0" w:right="0" w:hanging="0"/>
              <w:rPr>
                <w:rFonts w:ascii="Times New Roman" w:hAnsi="Times New Roman" w:cs="Times New Roman"/>
                <w:sz w:val="28"/>
                <w:szCs w:val="28"/>
              </w:rPr>
            </w:pPr>
            <w:r>
              <w:rPr>
                <w:rFonts w:cs="Times New Roman"/>
                <w:sz w:val="28"/>
                <w:szCs w:val="28"/>
              </w:rPr>
            </w:r>
          </w:p>
          <w:p>
            <w:pPr>
              <w:pStyle w:val="Normal"/>
              <w:spacing w:lineRule="auto" w:line="240" w:before="0" w:after="0"/>
              <w:ind w:left="0" w:right="0" w:hanging="0"/>
              <w:rPr>
                <w:rFonts w:ascii="Times New Roman" w:hAnsi="Times New Roman" w:cs="Times New Roman"/>
                <w:sz w:val="28"/>
                <w:szCs w:val="28"/>
              </w:rPr>
            </w:pPr>
            <w:r>
              <w:rPr>
                <w:rFonts w:cs="Times New Roman"/>
                <w:sz w:val="28"/>
                <w:szCs w:val="28"/>
              </w:rPr>
            </w:r>
          </w:p>
          <w:p>
            <w:pPr>
              <w:pStyle w:val="Normal"/>
              <w:spacing w:lineRule="auto" w:line="240" w:before="0" w:after="0"/>
              <w:ind w:left="0" w:right="0" w:hanging="0"/>
              <w:rPr>
                <w:rFonts w:ascii="Times New Roman" w:hAnsi="Times New Roman" w:cs="Times New Roman"/>
                <w:sz w:val="28"/>
                <w:szCs w:val="28"/>
              </w:rPr>
            </w:pPr>
            <w:r>
              <w:rPr>
                <w:rFonts w:cs="Times New Roman"/>
                <w:sz w:val="28"/>
                <w:szCs w:val="28"/>
              </w:rPr>
            </w:r>
          </w:p>
          <w:p>
            <w:pPr>
              <w:pStyle w:val="Normal"/>
              <w:spacing w:lineRule="auto" w:line="240" w:before="0" w:after="0"/>
              <w:ind w:left="0" w:right="0" w:hanging="0"/>
              <w:rPr>
                <w:rFonts w:ascii="Times New Roman" w:hAnsi="Times New Roman" w:cs="Times New Roman"/>
                <w:sz w:val="28"/>
                <w:szCs w:val="28"/>
              </w:rPr>
            </w:pPr>
            <w:r>
              <w:rPr>
                <w:rFonts w:cs="Times New Roman"/>
                <w:sz w:val="28"/>
                <w:szCs w:val="28"/>
              </w:rPr>
              <w:t>Ладыгина Ольга Александровна</w:t>
            </w:r>
          </w:p>
          <w:p>
            <w:pPr>
              <w:pStyle w:val="Normal"/>
              <w:tabs>
                <w:tab w:val="clear" w:pos="720"/>
                <w:tab w:val="left" w:pos="795" w:leader="none"/>
              </w:tabs>
              <w:spacing w:lineRule="auto" w:line="240" w:before="0" w:after="0"/>
              <w:ind w:left="0" w:right="0" w:hanging="0"/>
              <w:rPr>
                <w:rFonts w:ascii="Times New Roman" w:hAnsi="Times New Roman" w:cs="Times New Roman"/>
                <w:sz w:val="28"/>
                <w:szCs w:val="28"/>
              </w:rPr>
            </w:pPr>
            <w:r>
              <w:rPr>
                <w:rFonts w:cs="Times New Roman"/>
                <w:sz w:val="28"/>
                <w:szCs w:val="28"/>
              </w:rPr>
              <w:t>8(42357)39-1-90</w:t>
            </w:r>
          </w:p>
        </w:tc>
      </w:tr>
      <w:tr>
        <w:trPr>
          <w:trHeight w:val="3523" w:hRule="atLeast"/>
        </w:trPr>
        <w:tc>
          <w:tcPr>
            <w:tcW w:w="9583" w:type="dxa"/>
            <w:tcBorders/>
            <w:shd w:fill="auto" w:val="clear"/>
          </w:tcPr>
          <w:p>
            <w:pPr>
              <w:pStyle w:val="Normal"/>
              <w:snapToGrid w:val="false"/>
              <w:spacing w:lineRule="auto" w:line="240" w:before="0" w:after="0"/>
              <w:jc w:val="both"/>
              <w:rPr>
                <w:rFonts w:ascii="Times New Roman" w:hAnsi="Times New Roman" w:cs="Times New Roman"/>
                <w:sz w:val="24"/>
                <w:szCs w:val="24"/>
              </w:rPr>
            </w:pPr>
            <w:r>
              <w:rPr>
                <w:rFonts w:cs="Times New Roman"/>
                <w:sz w:val="24"/>
                <w:szCs w:val="24"/>
              </w:rPr>
            </w:r>
          </w:p>
        </w:tc>
      </w:tr>
    </w:tbl>
    <w:p>
      <w:pPr>
        <w:pStyle w:val="Normal"/>
        <w:spacing w:lineRule="auto" w:line="240"/>
        <w:ind w:left="0" w:right="0" w:firstLine="720"/>
        <w:jc w:val="both"/>
        <w:rPr/>
      </w:pPr>
      <w:r>
        <w:rPr/>
      </w:r>
    </w:p>
    <w:sectPr>
      <w:headerReference w:type="default" r:id="rId3"/>
      <w:headerReference w:type="first" r:id="rId4"/>
      <w:type w:val="nextPage"/>
      <w:pgSz w:w="11906" w:h="16838"/>
      <w:pgMar w:left="1418" w:right="851" w:header="0" w:top="28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Serif">
    <w:charset w:val="01"/>
    <w:family w:val="roman"/>
    <w:pitch w:val="default"/>
  </w:font>
  <w:font w:name="Times New Roman">
    <w:charset w:val="01"/>
    <w:family w:val="roman"/>
    <w:pitch w:val="default"/>
  </w:font>
  <w:font w:name="Symbol">
    <w:charset w:val="01"/>
    <w:family w:val="roman"/>
    <w:pitch w:val="default"/>
  </w:font>
  <w:font w:name="Courier New">
    <w:charset w:val="01"/>
    <w:family w:val="roman"/>
    <w:pitch w:val="default"/>
  </w:font>
  <w:font w:name="Wingdings">
    <w:charset w:val="01"/>
    <w:family w:val="roman"/>
    <w:pitch w:val="default"/>
  </w:font>
  <w:font w:name="Segoe UI">
    <w:charset w:val="01"/>
    <w:family w:val="roman"/>
    <w:pitch w:val="default"/>
  </w:font>
  <w:font w:name="Symbol">
    <w:charset w:val="02"/>
    <w:family w:val="auto"/>
    <w:pitch w:val="fixed"/>
  </w:font>
  <w:font w:name="Courier New">
    <w:charset w:val="01"/>
    <w:family w:val="auto"/>
    <w:pitch w:val="fixed"/>
  </w:font>
  <w:font w:name="Wingdings">
    <w:charset w:val="02"/>
    <w:family w:val="auto"/>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jc w:val="center"/>
      <w:rPr/>
    </w:pPr>
    <w:r>
      <w:rPr/>
    </w:r>
  </w:p>
  <w:p>
    <w:pPr>
      <w:pStyle w:val="Style23"/>
      <w:jc w:val="center"/>
      <w:rPr/>
    </w:pPr>
    <w:r>
      <w:rPr/>
      <w:fldChar w:fldCharType="begin"/>
    </w:r>
    <w:r>
      <w:rPr/>
      <w:instrText> PAGE </w:instrText>
    </w:r>
    <w:r>
      <w:rPr/>
      <w:fldChar w:fldCharType="separate"/>
    </w:r>
    <w:r>
      <w:rPr/>
      <w:t>0</w:t>
    </w:r>
    <w:r>
      <w:rPr/>
      <w:fldChar w:fldCharType="end"/>
    </w:r>
  </w:p>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28"/>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Serif" w:hAnsi="PT Serif" w:eastAsia="Tahoma" w:cs="Noto Sans Devanagari"/>
        <w:sz w:val="24"/>
        <w:szCs w:val="24"/>
        <w:lang w:val="ru-RU"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6"/>
      <w:szCs w:val="20"/>
      <w:lang w:val="ru-RU" w:eastAsia="zh-CN" w:bidi="ar-SA"/>
    </w:rPr>
  </w:style>
  <w:style w:type="paragraph" w:styleId="1">
    <w:name w:val="Heading 1"/>
    <w:basedOn w:val="Normal"/>
    <w:next w:val="Normal"/>
    <w:qFormat/>
    <w:pPr>
      <w:keepNext w:val="true"/>
      <w:numPr>
        <w:ilvl w:val="0"/>
        <w:numId w:val="1"/>
      </w:numPr>
      <w:outlineLvl w:val="0"/>
    </w:pPr>
    <w:rPr>
      <w:b/>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
      <w:sz w:val="24"/>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Times New Roman"/>
      <w:sz w:val="24"/>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Style12">
    <w:name w:val="Основной шрифт абзаца"/>
    <w:qFormat/>
    <w:rPr/>
  </w:style>
  <w:style w:type="character" w:styleId="Style13">
    <w:name w:val="Номер страницы"/>
    <w:basedOn w:val="Style12"/>
    <w:rPr/>
  </w:style>
  <w:style w:type="character" w:styleId="Style14">
    <w:name w:val="Интернет-ссылка"/>
    <w:rPr>
      <w:color w:val="0000FF"/>
      <w:u w:val="single"/>
    </w:rPr>
  </w:style>
  <w:style w:type="character" w:styleId="Style15">
    <w:name w:val="Верхний колонтитул Знак"/>
    <w:qFormat/>
    <w:rPr>
      <w:sz w:val="26"/>
    </w:rPr>
  </w:style>
  <w:style w:type="character" w:styleId="Style16">
    <w:name w:val="Текст выноски Знак"/>
    <w:qFormat/>
    <w:rPr>
      <w:rFonts w:ascii="Segoe UI" w:hAnsi="Segoe UI" w:cs="Segoe UI"/>
      <w:sz w:val="18"/>
      <w:szCs w:val="18"/>
    </w:rPr>
  </w:style>
  <w:style w:type="character" w:styleId="ListLabel5">
    <w:name w:val="ListLabel 5"/>
    <w:qFormat/>
    <w:rPr>
      <w:rFonts w:ascii="Times New Roman" w:hAnsi="Times New Roman" w:eastAsia="Calibri" w:cs=""/>
      <w:sz w:val="24"/>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1">
    <w:name w:val="ListLabel 1"/>
    <w:qFormat/>
    <w:rPr>
      <w:rFonts w:ascii="Times New Roman" w:hAnsi="Times New Roman" w:eastAsia="Calibri" w:cs="Times New Roman"/>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9">
    <w:name w:val="ListLabel 9"/>
    <w:qFormat/>
    <w:rPr>
      <w:rFonts w:ascii="Times New Roman" w:hAnsi="Times New Roman" w:cs=""/>
      <w:sz w:val="28"/>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Times New Roman"/>
      <w:sz w:val="24"/>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color w:val="000000"/>
      <w:sz w:val="18"/>
      <w:szCs w:val="18"/>
      <w:u w:val="none"/>
      <w:shd w:fill="FFFFFF" w:val="clear"/>
      <w:lang w:val="en-US"/>
    </w:rPr>
  </w:style>
  <w:style w:type="character" w:styleId="ListLabel28">
    <w:name w:val="ListLabel 28"/>
    <w:qFormat/>
    <w:rPr>
      <w:color w:val="000000"/>
      <w:sz w:val="18"/>
      <w:szCs w:val="18"/>
      <w:u w:val="none"/>
      <w:shd w:fill="FFFFFF" w:val="clear"/>
    </w:rPr>
  </w:style>
  <w:style w:type="paragraph" w:styleId="Style17">
    <w:name w:val="Заголовок"/>
    <w:basedOn w:val="Normal"/>
    <w:next w:val="Style18"/>
    <w:qFormat/>
    <w:pPr>
      <w:keepNext w:val="true"/>
      <w:spacing w:before="240" w:after="120"/>
    </w:pPr>
    <w:rPr>
      <w:rFonts w:ascii="PT Serif" w:hAnsi="PT Serif" w:eastAsia="Tahoma" w:cs="Noto Sans Devanagari"/>
      <w:sz w:val="28"/>
      <w:szCs w:val="28"/>
    </w:rPr>
  </w:style>
  <w:style w:type="paragraph" w:styleId="Style18">
    <w:name w:val="Body Text"/>
    <w:basedOn w:val="Normal"/>
    <w:pPr>
      <w:spacing w:lineRule="auto" w:line="360"/>
      <w:jc w:val="both"/>
    </w:pPr>
    <w:rPr/>
  </w:style>
  <w:style w:type="paragraph" w:styleId="Style19">
    <w:name w:val="List"/>
    <w:basedOn w:val="Style18"/>
    <w:pPr/>
    <w:rPr>
      <w:rFonts w:ascii="PT Serif" w:hAnsi="PT Serif" w:cs="Noto Sans Devanagari"/>
    </w:rPr>
  </w:style>
  <w:style w:type="paragraph" w:styleId="Style20">
    <w:name w:val="Caption"/>
    <w:basedOn w:val="Normal"/>
    <w:qFormat/>
    <w:pPr>
      <w:suppressLineNumbers/>
      <w:spacing w:before="120" w:after="120"/>
    </w:pPr>
    <w:rPr>
      <w:rFonts w:ascii="PT Serif" w:hAnsi="PT Serif" w:cs="Noto Sans Devanagari"/>
      <w:i/>
      <w:iCs/>
      <w:sz w:val="24"/>
      <w:szCs w:val="24"/>
    </w:rPr>
  </w:style>
  <w:style w:type="paragraph" w:styleId="Style21">
    <w:name w:val="Указатель"/>
    <w:basedOn w:val="Normal"/>
    <w:qFormat/>
    <w:pPr>
      <w:suppressLineNumbers/>
    </w:pPr>
    <w:rPr>
      <w:rFonts w:ascii="PT Serif" w:hAnsi="PT Serif" w:cs="Noto Sans Devanagari"/>
    </w:rPr>
  </w:style>
  <w:style w:type="paragraph" w:styleId="Style22">
    <w:name w:val="Footer"/>
    <w:basedOn w:val="Normal"/>
    <w:pPr>
      <w:tabs>
        <w:tab w:val="clear" w:pos="720"/>
        <w:tab w:val="center" w:pos="4536" w:leader="none"/>
        <w:tab w:val="right" w:pos="9072" w:leader="none"/>
      </w:tabs>
    </w:pPr>
    <w:rPr/>
  </w:style>
  <w:style w:type="paragraph" w:styleId="Style23">
    <w:name w:val="Header"/>
    <w:basedOn w:val="Normal"/>
    <w:pPr>
      <w:tabs>
        <w:tab w:val="clear" w:pos="720"/>
        <w:tab w:val="center" w:pos="4677" w:leader="none"/>
        <w:tab w:val="right" w:pos="9355" w:leader="none"/>
      </w:tabs>
    </w:pPr>
    <w:rPr/>
  </w:style>
  <w:style w:type="paragraph" w:styleId="Style24">
    <w:name w:val="Текст выноски"/>
    <w:basedOn w:val="Normal"/>
    <w:qFormat/>
    <w:pPr/>
    <w:rPr>
      <w:rFonts w:ascii="Segoe UI" w:hAnsi="Segoe UI" w:cs="Segoe UI"/>
      <w:sz w:val="18"/>
      <w:szCs w:val="18"/>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 w:type="paragraph" w:styleId="ListParagraph">
    <w:name w:val="List Paragraph"/>
    <w:basedOn w:val="Normal"/>
    <w:qFormat/>
    <w:pPr>
      <w:spacing w:before="0" w:after="160"/>
      <w:ind w:left="720" w:right="0" w:hanging="0"/>
      <w:contextualSpacing/>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291</TotalTime>
  <Application>LibreOffice/6.2.8.2$Linux_X86_64 LibreOffice_project/20$Build-2</Application>
  <Pages>3</Pages>
  <Words>333</Words>
  <Characters>2454</Characters>
  <CharactersWithSpaces>2830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2020-12-30T10:36:00Z</dcterms:created>
  <dc:creator>80</dc:creator>
  <dc:description/>
  <dc:language>ru-RU</dc:language>
  <cp:lastModifiedBy/>
  <cp:lastPrinted>1995-11-21T17:41:00Z</cp:lastPrinted>
  <dcterms:modified xsi:type="dcterms:W3CDTF">2022-07-12T14:40:19Z</dcterms:modified>
  <cp:revision>56</cp:revision>
  <dc:subject/>
  <dc:title>Начальнику</dc:title>
</cp:coreProperties>
</file>